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27"/>
        <w:gridCol w:w="25"/>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AA1427" w:rsidP="00AA1427">
            <w:pPr>
              <w:tabs>
                <w:tab w:val="left" w:pos="2910"/>
                <w:tab w:val="center" w:pos="4834"/>
              </w:tabs>
              <w:ind w:left="57"/>
              <w:outlineLvl w:val="0"/>
              <w:rPr>
                <w:rFonts w:cs="Arial"/>
                <w:b/>
                <w:color w:val="0000FF"/>
                <w:sz w:val="16"/>
                <w:szCs w:val="16"/>
              </w:rPr>
            </w:pPr>
            <w:r>
              <w:rPr>
                <w:rFonts w:ascii="Arial" w:hAnsi="Arial" w:cs="Arial"/>
                <w:b/>
                <w:smallCaps/>
                <w:sz w:val="36"/>
                <w:szCs w:val="40"/>
              </w:rPr>
              <w:tab/>
            </w:r>
            <w:r>
              <w:rPr>
                <w:rFonts w:ascii="Arial" w:hAnsi="Arial" w:cs="Arial"/>
                <w:b/>
                <w:smallCaps/>
                <w:sz w:val="36"/>
                <w:szCs w:val="40"/>
              </w:rPr>
              <w:tab/>
            </w:r>
            <w:r w:rsidR="00911477"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AA1427" w:rsidRDefault="00911477" w:rsidP="007F05C7">
            <w:pPr>
              <w:tabs>
                <w:tab w:val="left" w:pos="1701"/>
              </w:tabs>
              <w:ind w:left="57"/>
              <w:jc w:val="right"/>
              <w:rPr>
                <w:rFonts w:ascii="Calibri" w:hAnsi="Calibri" w:cs="Calibri"/>
                <w:sz w:val="36"/>
                <w:szCs w:val="24"/>
              </w:rPr>
            </w:pPr>
            <w:r w:rsidRPr="00AA1427">
              <w:rPr>
                <w:rFonts w:ascii="Calibri" w:hAnsi="Calibri" w:cs="Calibri"/>
                <w:b/>
                <w:sz w:val="36"/>
                <w:szCs w:val="24"/>
              </w:rPr>
              <w:t>Title:</w:t>
            </w:r>
          </w:p>
        </w:tc>
        <w:tc>
          <w:tcPr>
            <w:tcW w:w="7630" w:type="dxa"/>
            <w:tcBorders>
              <w:top w:val="single" w:sz="4" w:space="0" w:color="auto"/>
              <w:left w:val="nil"/>
              <w:bottom w:val="nil"/>
              <w:right w:val="nil"/>
            </w:tcBorders>
          </w:tcPr>
          <w:p w:rsidR="00911477" w:rsidRPr="00DE4DB9" w:rsidRDefault="00636AE4" w:rsidP="007F05C7">
            <w:pPr>
              <w:ind w:left="57"/>
              <w:rPr>
                <w:rFonts w:ascii="Arial" w:hAnsi="Arial" w:cs="Arial"/>
                <w:sz w:val="36"/>
                <w:szCs w:val="24"/>
              </w:rPr>
            </w:pPr>
            <w:r w:rsidRPr="00F12615">
              <w:rPr>
                <w:rFonts w:ascii="Arial" w:hAnsi="Arial" w:cs="Arial"/>
                <w:b/>
                <w:color w:val="0000FF"/>
                <w:sz w:val="28"/>
                <w:szCs w:val="28"/>
              </w:rPr>
              <w:t>STF489 LS to 3GPP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Cs w:val="24"/>
              </w:rPr>
            </w:pPr>
            <w:r w:rsidRPr="00AA1427">
              <w:rPr>
                <w:rFonts w:ascii="Calibri" w:hAnsi="Calibri" w:cs="Calibri"/>
              </w:rPr>
              <w:t>Date</w:t>
            </w:r>
            <w:r w:rsidRPr="00AA1427">
              <w:rPr>
                <w:rFonts w:ascii="Calibri" w:hAnsi="Calibri" w:cs="Calibri"/>
                <w:sz w:val="24"/>
                <w:szCs w:val="24"/>
              </w:rPr>
              <w:t>:</w:t>
            </w:r>
          </w:p>
        </w:tc>
        <w:tc>
          <w:tcPr>
            <w:tcW w:w="7630" w:type="dxa"/>
            <w:tcBorders>
              <w:top w:val="nil"/>
              <w:left w:val="nil"/>
              <w:bottom w:val="nil"/>
              <w:right w:val="nil"/>
            </w:tcBorders>
          </w:tcPr>
          <w:p w:rsidR="00911477" w:rsidRPr="00911477" w:rsidRDefault="00636AE4" w:rsidP="007F05C7">
            <w:pPr>
              <w:ind w:left="57"/>
              <w:rPr>
                <w:rFonts w:ascii="Arial" w:hAnsi="Arial" w:cs="Arial"/>
              </w:rPr>
            </w:pPr>
            <w:r>
              <w:rPr>
                <w:rFonts w:ascii="Arial" w:hAnsi="Arial" w:cs="Arial"/>
              </w:rPr>
              <w:t>2</w:t>
            </w:r>
            <w:r w:rsidR="00180099">
              <w:rPr>
                <w:rFonts w:ascii="Arial" w:hAnsi="Arial" w:cs="Arial"/>
              </w:rPr>
              <w:t>3</w:t>
            </w:r>
            <w:r>
              <w:rPr>
                <w:rFonts w:ascii="Arial" w:hAnsi="Arial" w:cs="Arial"/>
              </w:rPr>
              <w:t>/06/2015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8"/>
                <w:szCs w:val="28"/>
              </w:rPr>
            </w:pPr>
            <w:r w:rsidRPr="00AA1427">
              <w:rPr>
                <w:rFonts w:ascii="Calibri" w:hAnsi="Calibri" w:cs="Calibri"/>
                <w:b/>
                <w:sz w:val="28"/>
                <w:szCs w:val="28"/>
              </w:rPr>
              <w:t>From</w:t>
            </w:r>
            <w:r w:rsidRPr="00AA1427">
              <w:rPr>
                <w:rFonts w:ascii="Calibri" w:hAnsi="Calibri" w:cs="Calibri"/>
                <w:sz w:val="28"/>
                <w:szCs w:val="28"/>
              </w:rPr>
              <w:t xml:space="preserve"> (source):</w:t>
            </w:r>
          </w:p>
        </w:tc>
        <w:tc>
          <w:tcPr>
            <w:tcW w:w="7630" w:type="dxa"/>
            <w:tcBorders>
              <w:top w:val="nil"/>
              <w:left w:val="nil"/>
              <w:bottom w:val="nil"/>
              <w:right w:val="nil"/>
            </w:tcBorders>
            <w:vAlign w:val="center"/>
          </w:tcPr>
          <w:p w:rsidR="00911477" w:rsidRPr="00DE4DB9" w:rsidRDefault="00636AE4"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Contact(s):</w:t>
            </w:r>
          </w:p>
        </w:tc>
        <w:tc>
          <w:tcPr>
            <w:tcW w:w="7630" w:type="dxa"/>
            <w:tcBorders>
              <w:top w:val="nil"/>
              <w:left w:val="nil"/>
              <w:bottom w:val="nil"/>
              <w:right w:val="nil"/>
            </w:tcBorders>
            <w:vAlign w:val="center"/>
          </w:tcPr>
          <w:p w:rsidR="00911477" w:rsidRDefault="00636AE4" w:rsidP="00636AE4">
            <w:pPr>
              <w:ind w:left="57"/>
              <w:rPr>
                <w:rStyle w:val="Hyperlink"/>
                <w:rFonts w:ascii="Arial" w:hAnsi="Arial" w:cs="Arial"/>
              </w:rPr>
            </w:pPr>
            <w:r>
              <w:rPr>
                <w:rFonts w:ascii="Arial" w:hAnsi="Arial" w:cs="Arial"/>
                <w:color w:val="0000FF"/>
              </w:rPr>
              <w:t xml:space="preserve">David Williams, </w:t>
            </w:r>
            <w:hyperlink r:id="rId8" w:history="1">
              <w:r w:rsidRPr="000F7558">
                <w:rPr>
                  <w:rStyle w:val="Hyperlink"/>
                  <w:rFonts w:ascii="Arial" w:hAnsi="Arial" w:cs="Arial"/>
                </w:rPr>
                <w:t>dhwillia@qit.qualcomm.com</w:t>
              </w:r>
            </w:hyperlink>
          </w:p>
          <w:p w:rsidR="00180099" w:rsidRDefault="00180099" w:rsidP="00636AE4">
            <w:pPr>
              <w:ind w:left="57"/>
              <w:rPr>
                <w:rFonts w:ascii="Arial" w:hAnsi="Arial" w:cs="Arial"/>
                <w:color w:val="0000FF"/>
              </w:rPr>
            </w:pPr>
            <w:r>
              <w:rPr>
                <w:rFonts w:ascii="Arial" w:hAnsi="Arial" w:cs="Arial"/>
                <w:color w:val="0000FF"/>
              </w:rPr>
              <w:t>Craig Bishop, craigbishop@aol.com</w:t>
            </w:r>
          </w:p>
          <w:p w:rsidR="00636AE4" w:rsidRPr="00636AE4" w:rsidRDefault="00636AE4" w:rsidP="00636AE4">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8"/>
                <w:szCs w:val="24"/>
              </w:rPr>
            </w:pPr>
            <w:r w:rsidRPr="00AA1427">
              <w:rPr>
                <w:rFonts w:ascii="Calibri" w:hAnsi="Calibri" w:cs="Calibri"/>
                <w:b/>
                <w:sz w:val="28"/>
                <w:szCs w:val="24"/>
              </w:rPr>
              <w:t>To:</w:t>
            </w:r>
          </w:p>
        </w:tc>
        <w:tc>
          <w:tcPr>
            <w:tcW w:w="7630" w:type="dxa"/>
            <w:tcBorders>
              <w:top w:val="nil"/>
              <w:left w:val="nil"/>
              <w:bottom w:val="nil"/>
              <w:right w:val="nil"/>
            </w:tcBorders>
          </w:tcPr>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 xml:space="preserve">3GPP SA1, toon.norp@tno.nl </w:t>
            </w:r>
          </w:p>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3GPP SA2, frank.mademann@huawei.com</w:t>
            </w:r>
          </w:p>
          <w:p w:rsidR="00636AE4" w:rsidRPr="00636AE4" w:rsidRDefault="00636AE4" w:rsidP="00636AE4">
            <w:pPr>
              <w:tabs>
                <w:tab w:val="left" w:pos="4891"/>
              </w:tabs>
              <w:ind w:left="57"/>
              <w:rPr>
                <w:rFonts w:ascii="Arial" w:hAnsi="Arial" w:cs="Arial"/>
                <w:color w:val="0000FF"/>
                <w:sz w:val="28"/>
              </w:rPr>
            </w:pPr>
            <w:r w:rsidRPr="00636AE4">
              <w:rPr>
                <w:rFonts w:ascii="Arial" w:hAnsi="Arial" w:cs="Arial"/>
                <w:color w:val="0000FF"/>
                <w:sz w:val="28"/>
              </w:rPr>
              <w:t>3GPP CT1, atle.monrad@ericsson.com</w:t>
            </w:r>
          </w:p>
          <w:p w:rsidR="00911477" w:rsidRPr="00DE4DB9" w:rsidRDefault="00636AE4" w:rsidP="00636AE4">
            <w:pPr>
              <w:tabs>
                <w:tab w:val="left" w:pos="4891"/>
              </w:tabs>
              <w:ind w:left="57"/>
              <w:rPr>
                <w:rFonts w:ascii="Arial" w:hAnsi="Arial" w:cs="Arial"/>
                <w:sz w:val="28"/>
              </w:rPr>
            </w:pPr>
            <w:r w:rsidRPr="00636AE4">
              <w:rPr>
                <w:rFonts w:ascii="Arial" w:hAnsi="Arial" w:cs="Arial"/>
                <w:color w:val="0000FF"/>
                <w:sz w:val="28"/>
              </w:rPr>
              <w:t>3GPP CT3, qiaoweihua@huawei.com</w:t>
            </w: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4"/>
                <w:szCs w:val="24"/>
              </w:rPr>
            </w:pPr>
            <w:r w:rsidRPr="00AA1427">
              <w:rPr>
                <w:rFonts w:ascii="Calibri" w:hAnsi="Calibri" w:cs="Calibri"/>
                <w:b/>
                <w:sz w:val="24"/>
                <w:szCs w:val="24"/>
              </w:rPr>
              <w:t>C</w:t>
            </w:r>
            <w:r w:rsidR="00DE4DB9" w:rsidRPr="00AA1427">
              <w:rPr>
                <w:rFonts w:ascii="Calibri" w:hAnsi="Calibri" w:cs="Calibri"/>
                <w:b/>
                <w:sz w:val="24"/>
                <w:szCs w:val="24"/>
              </w:rPr>
              <w:t>opy to</w:t>
            </w:r>
            <w:r w:rsidRPr="00AA1427">
              <w:rPr>
                <w:rFonts w:ascii="Calibri" w:hAnsi="Calibri" w:cs="Calibr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Response to</w:t>
            </w:r>
            <w:r w:rsidRPr="00AA1427">
              <w:rPr>
                <w:rFonts w:ascii="Calibri" w:hAnsi="Calibri" w:cs="Calibri"/>
                <w:color w:val="0000FF"/>
              </w:rPr>
              <w:t>:</w:t>
            </w:r>
            <w:r w:rsidRPr="00AA1427">
              <w:rPr>
                <w:rFonts w:ascii="Calibri" w:hAnsi="Calibri" w:cs="Calibri"/>
                <w:color w:val="0000FF"/>
              </w:rPr>
              <w:br/>
            </w:r>
            <w:r w:rsidRPr="00AA142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11477" w:rsidRPr="00911477" w:rsidRDefault="00636AE4"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636AE4">
        <w:tc>
          <w:tcPr>
            <w:tcW w:w="2127" w:type="dxa"/>
            <w:tcBorders>
              <w:top w:val="nil"/>
              <w:left w:val="nil"/>
              <w:bottom w:val="nil"/>
              <w:right w:val="nil"/>
            </w:tcBorders>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Attachments:</w:t>
            </w:r>
            <w:r w:rsidR="00DE4DB9" w:rsidRPr="00AA1427">
              <w:rPr>
                <w:rFonts w:ascii="Calibri" w:hAnsi="Calibri" w:cs="Calibri"/>
                <w:color w:val="0000FF"/>
              </w:rPr>
              <w:t xml:space="preserve"> </w:t>
            </w:r>
            <w:r w:rsidR="00DE4DB9" w:rsidRPr="00AA1427">
              <w:rPr>
                <w:rFonts w:ascii="Calibri" w:hAnsi="Calibri" w:cs="Calibri"/>
                <w:color w:val="0000FF"/>
              </w:rPr>
              <w:br/>
            </w:r>
            <w:r w:rsidR="00DE4DB9" w:rsidRPr="00AA1427">
              <w:rPr>
                <w:rFonts w:ascii="Calibri" w:hAnsi="Calibri" w:cs="Calibri"/>
                <w:sz w:val="16"/>
              </w:rPr>
              <w:t>(if applicable)</w:t>
            </w:r>
          </w:p>
        </w:tc>
        <w:tc>
          <w:tcPr>
            <w:tcW w:w="7655" w:type="dxa"/>
            <w:gridSpan w:val="2"/>
            <w:tcBorders>
              <w:top w:val="nil"/>
              <w:left w:val="nil"/>
              <w:bottom w:val="nil"/>
              <w:right w:val="nil"/>
            </w:tcBorders>
          </w:tcPr>
          <w:p w:rsidR="00911477" w:rsidRPr="00911477" w:rsidRDefault="00636AE4" w:rsidP="007F05C7">
            <w:pPr>
              <w:ind w:left="57"/>
              <w:rPr>
                <w:rFonts w:ascii="Arial" w:hAnsi="Arial" w:cs="Arial"/>
                <w:color w:val="0000FF"/>
              </w:rPr>
            </w:pPr>
            <w:r w:rsidRPr="00636AE4">
              <w:rPr>
                <w:rFonts w:ascii="Arial" w:hAnsi="Arial" w:cs="Arial"/>
                <w:color w:val="0000FF"/>
              </w:rPr>
              <w:t>EMTEL(15)000021a1_STF489_presentation_to_3GPP</w:t>
            </w:r>
            <w:r>
              <w:rPr>
                <w:rFonts w:ascii="Arial" w:hAnsi="Arial" w:cs="Arial"/>
                <w:color w:val="0000FF"/>
              </w:rPr>
              <w:t>.pptx</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636AE4" w:rsidP="00636AE4">
      <w:pPr>
        <w:tabs>
          <w:tab w:val="left" w:pos="2415"/>
        </w:tabs>
      </w:pPr>
      <w:r>
        <w:tab/>
      </w:r>
    </w:p>
    <w:p w:rsidR="00911477" w:rsidRPr="00FE798C" w:rsidRDefault="00911477" w:rsidP="00911477">
      <w:pPr>
        <w:spacing w:after="120"/>
        <w:rPr>
          <w:rFonts w:ascii="Arial" w:hAnsi="Arial" w:cs="Arial"/>
          <w:b/>
        </w:rPr>
      </w:pPr>
      <w:r>
        <w:rPr>
          <w:rFonts w:ascii="Arial" w:hAnsi="Arial" w:cs="Arial"/>
          <w:b/>
        </w:rPr>
        <w:t>1. Overall description:</w:t>
      </w:r>
    </w:p>
    <w:p w:rsidR="00636AE4" w:rsidRDefault="00636AE4" w:rsidP="00636AE4">
      <w:pPr>
        <w:rPr>
          <w:rFonts w:ascii="Arial" w:hAnsi="Arial" w:cs="Arial"/>
        </w:rPr>
      </w:pPr>
      <w:r>
        <w:rPr>
          <w:rFonts w:ascii="Arial" w:hAnsi="Arial" w:cs="Arial"/>
        </w:rPr>
        <w:t xml:space="preserve">SC EMTEL would like to inform 3GPP about the establishment and ongoing activities of a new Special Task Force (STF489) looking at Total Conversation for Emergency Communications. </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Total Conversation is the use of simultaneous audio, video, and real time text to enhance a communication session. It is off particular benefit to disabled users, e.g. deaf or hard of hearing as it enables real time conversational communication via media other than audio, and also facilitates the use of assisting (e.g. relay) services that can provide translation between different modalities of communication (e.g. sign-language to speech). Total Conversation use for emergency communications is specified in TS 101 470.</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 xml:space="preserve">The STF is funded by the European Commission in support of EU Policy and </w:t>
      </w:r>
      <w:r w:rsidRPr="00386042">
        <w:rPr>
          <w:rFonts w:ascii="Arial" w:hAnsi="Arial" w:cs="Arial"/>
        </w:rPr>
        <w:t xml:space="preserve">Domain 3 (e-Inclusion) of the EC ICT Standardisation Work Programme 2010-2013, </w:t>
      </w:r>
      <w:r>
        <w:rPr>
          <w:rFonts w:ascii="Arial" w:hAnsi="Arial" w:cs="Arial"/>
        </w:rPr>
        <w:t xml:space="preserve">which </w:t>
      </w:r>
      <w:r w:rsidRPr="00386042">
        <w:rPr>
          <w:rFonts w:ascii="Arial" w:hAnsi="Arial" w:cs="Arial"/>
        </w:rPr>
        <w:t>requires that Total Conversation</w:t>
      </w:r>
      <w:r>
        <w:rPr>
          <w:rFonts w:ascii="Arial" w:hAnsi="Arial" w:cs="Arial"/>
        </w:rPr>
        <w:t xml:space="preserve"> (simultaneous audio, video, and real time text)</w:t>
      </w:r>
      <w:r w:rsidRPr="00386042">
        <w:rPr>
          <w:rFonts w:ascii="Arial" w:hAnsi="Arial" w:cs="Arial"/>
        </w:rPr>
        <w:t xml:space="preserve"> be supported for communications between citizens and emergency services.  </w:t>
      </w:r>
    </w:p>
    <w:p w:rsidR="00636AE4" w:rsidRDefault="00636AE4" w:rsidP="00636AE4">
      <w:pPr>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DIRECTIVE </w:t>
      </w:r>
      <w:r>
        <w:rPr>
          <w:rFonts w:ascii="Arial" w:hAnsi="Arial" w:cs="Arial"/>
        </w:rPr>
        <w:t xml:space="preserve">2002/22/EC </w:t>
      </w:r>
      <w:r w:rsidRPr="00386042">
        <w:rPr>
          <w:rFonts w:ascii="Arial" w:hAnsi="Arial" w:cs="Arial"/>
        </w:rPr>
        <w:t>OF THE EUROPEAN PARLIAMENT AND OF THE COUNCIL</w:t>
      </w:r>
      <w:r>
        <w:rPr>
          <w:rFonts w:ascii="Arial" w:hAnsi="Arial" w:cs="Arial"/>
        </w:rPr>
        <w:t xml:space="preserve"> Article 26.4</w:t>
      </w:r>
      <w:r w:rsidRPr="00386042">
        <w:rPr>
          <w:rFonts w:ascii="Arial" w:hAnsi="Arial" w:cs="Arial"/>
        </w:rPr>
        <w:t xml:space="preserve"> </w:t>
      </w:r>
      <w:r>
        <w:rPr>
          <w:rFonts w:ascii="Arial" w:hAnsi="Arial" w:cs="Arial"/>
        </w:rPr>
        <w:t>(amended 2</w:t>
      </w:r>
      <w:r w:rsidRPr="00386042">
        <w:rPr>
          <w:rFonts w:ascii="Arial" w:hAnsi="Arial" w:cs="Arial"/>
        </w:rPr>
        <w:t>5 November 2009</w:t>
      </w:r>
      <w:r>
        <w:rPr>
          <w:rFonts w:ascii="Arial" w:hAnsi="Arial" w:cs="Arial"/>
        </w:rPr>
        <w:t xml:space="preserve"> by </w:t>
      </w:r>
      <w:r w:rsidRPr="00386042">
        <w:rPr>
          <w:rFonts w:ascii="Arial" w:hAnsi="Arial" w:cs="Arial"/>
        </w:rPr>
        <w:t>2009/136/EC</w:t>
      </w:r>
      <w:r>
        <w:rPr>
          <w:rFonts w:ascii="Arial" w:hAnsi="Arial" w:cs="Arial"/>
        </w:rPr>
        <w:t>):</w:t>
      </w:r>
      <w:r w:rsidRPr="00386042">
        <w:rPr>
          <w:rFonts w:ascii="Arial" w:hAnsi="Arial" w:cs="Arial"/>
        </w:rPr>
        <w:t xml:space="preserve"> </w:t>
      </w:r>
    </w:p>
    <w:p w:rsidR="00636AE4" w:rsidRPr="00386042" w:rsidRDefault="00636AE4" w:rsidP="00636AE4">
      <w:pPr>
        <w:ind w:left="720"/>
        <w:rPr>
          <w:rFonts w:ascii="Arial" w:hAnsi="Arial" w:cs="Arial"/>
        </w:rPr>
      </w:pPr>
      <w:r w:rsidRPr="00386042">
        <w:rPr>
          <w:rFonts w:ascii="Arial" w:hAnsi="Arial" w:cs="Arial"/>
          <w:i/>
          <w:iCs/>
        </w:rPr>
        <w:t>“Member States shall ensure that access for disabled end-users to emergency services is equivalent to that enjoyed by other end-users. Measures taken to ensure that disabled end-users are able to access emergency services whilst travelling in other Member States shall be based to the greatest extent possible on European standards or specifications published in accordance with the provisions of Article 17 of Directive 2002/21/EC (Framework Directive), and they shall not prevent Member States from adopting additional requirements in order to pursue the objectives set out in this Article.”</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Domain 3 (e-Inclusion) of the EC ICT Standardisation Work Programme 2010-2013: </w:t>
      </w:r>
    </w:p>
    <w:p w:rsidR="00636AE4" w:rsidRPr="00386042" w:rsidRDefault="00636AE4" w:rsidP="00636AE4">
      <w:pPr>
        <w:ind w:left="720"/>
        <w:rPr>
          <w:rFonts w:ascii="Arial" w:hAnsi="Arial" w:cs="Arial"/>
        </w:rPr>
      </w:pPr>
      <w:r w:rsidRPr="00386042">
        <w:rPr>
          <w:rFonts w:ascii="Arial" w:hAnsi="Arial" w:cs="Arial"/>
          <w:i/>
          <w:iCs/>
        </w:rPr>
        <w:t xml:space="preserve">“New areas for standardisation activities (deliveries: Workshop Agreements or Technical Reports) Accessibility of and interoperability of related solutions for </w:t>
      </w:r>
      <w:r w:rsidRPr="00386042">
        <w:rPr>
          <w:rFonts w:ascii="Arial" w:hAnsi="Arial" w:cs="Arial"/>
          <w:i/>
          <w:iCs/>
          <w:u w:val="single"/>
        </w:rPr>
        <w:t>Total Conversation</w:t>
      </w:r>
      <w:r w:rsidRPr="00386042">
        <w:rPr>
          <w:rFonts w:ascii="Arial" w:hAnsi="Arial" w:cs="Arial"/>
          <w:i/>
          <w:iCs/>
        </w:rPr>
        <w:t xml:space="preserve"> (including text telephony)</w:t>
      </w:r>
      <w:r w:rsidRPr="00386042">
        <w:rPr>
          <w:rFonts w:ascii="Arial" w:hAnsi="Arial" w:cs="Arial"/>
        </w:rPr>
        <w:t>.”</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Draft Rolling Plan for ICT standardisation (proposed outline of 29/5/2013):</w:t>
      </w:r>
    </w:p>
    <w:p w:rsidR="00636AE4" w:rsidRDefault="00636AE4" w:rsidP="00636AE4">
      <w:pPr>
        <w:ind w:left="720"/>
        <w:rPr>
          <w:rFonts w:ascii="Arial" w:hAnsi="Arial" w:cs="Arial"/>
        </w:rPr>
      </w:pPr>
      <w:r w:rsidRPr="00386042">
        <w:rPr>
          <w:rFonts w:ascii="Arial" w:hAnsi="Arial" w:cs="Arial"/>
        </w:rPr>
        <w:t>“</w:t>
      </w:r>
      <w:r w:rsidRPr="00386042">
        <w:rPr>
          <w:rFonts w:ascii="Arial" w:hAnsi="Arial" w:cs="Arial"/>
          <w:i/>
          <w:iCs/>
        </w:rPr>
        <w:t>The lack of commonly agreed standards in support of electronic communications networks for the emergency call service in Europe is a barrier for implementing future proof solutions which fulfil the requirements of amended Universal Service Directive 2002/22/EC</w:t>
      </w:r>
      <w:r w:rsidRPr="00386042">
        <w:rPr>
          <w:rFonts w:ascii="Arial" w:hAnsi="Arial" w:cs="Arial"/>
        </w:rPr>
        <w:t>.”</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lastRenderedPageBreak/>
        <w:t xml:space="preserve">See </w:t>
      </w:r>
      <w:hyperlink r:id="rId9" w:history="1">
        <w:r w:rsidRPr="00250ABF">
          <w:rPr>
            <w:rStyle w:val="Hyperlink"/>
            <w:rFonts w:ascii="Arial" w:hAnsi="Arial" w:cs="Arial"/>
          </w:rPr>
          <w:t>https://portal.etsi.org/STF/stfs/STFHomePages/STF489</w:t>
        </w:r>
      </w:hyperlink>
      <w:r>
        <w:rPr>
          <w:rFonts w:ascii="Arial" w:hAnsi="Arial" w:cs="Arial"/>
        </w:rPr>
        <w:t xml:space="preserve"> for further details.</w:t>
      </w:r>
    </w:p>
    <w:p w:rsidR="00636AE4" w:rsidRDefault="00636AE4" w:rsidP="00636AE4">
      <w:pPr>
        <w:rPr>
          <w:rFonts w:ascii="Arial" w:hAnsi="Arial" w:cs="Arial"/>
        </w:rPr>
      </w:pPr>
    </w:p>
    <w:p w:rsidR="00636AE4" w:rsidRPr="00386042" w:rsidRDefault="00636AE4" w:rsidP="00636AE4">
      <w:pPr>
        <w:rPr>
          <w:rFonts w:ascii="Arial" w:hAnsi="Arial" w:cs="Arial"/>
        </w:rPr>
      </w:pPr>
      <w:r>
        <w:rPr>
          <w:rFonts w:ascii="Arial" w:hAnsi="Arial" w:cs="Arial"/>
        </w:rPr>
        <w:t xml:space="preserve">One aspect of the </w:t>
      </w:r>
      <w:r w:rsidRPr="00E930DC">
        <w:rPr>
          <w:rFonts w:ascii="Arial" w:hAnsi="Arial" w:cs="Arial"/>
        </w:rPr>
        <w:t>STF activity is to analyse existing 3GPP</w:t>
      </w:r>
      <w:r>
        <w:rPr>
          <w:rFonts w:ascii="Arial" w:hAnsi="Arial" w:cs="Arial"/>
        </w:rPr>
        <w:t xml:space="preserve"> and </w:t>
      </w:r>
      <w:r w:rsidRPr="00E930DC">
        <w:rPr>
          <w:rFonts w:ascii="Arial" w:hAnsi="Arial" w:cs="Arial"/>
        </w:rPr>
        <w:t>IETF</w:t>
      </w:r>
      <w:r>
        <w:rPr>
          <w:rFonts w:ascii="Arial" w:hAnsi="Arial" w:cs="Arial"/>
        </w:rPr>
        <w:t xml:space="preserve"> specifications</w:t>
      </w:r>
      <w:r w:rsidRPr="00E930DC">
        <w:rPr>
          <w:rFonts w:ascii="Arial" w:hAnsi="Arial" w:cs="Arial"/>
        </w:rPr>
        <w:t>, and produce an implementation guide by way of an ETSI Technical Report,</w:t>
      </w:r>
      <w:r>
        <w:rPr>
          <w:rFonts w:ascii="Arial" w:hAnsi="Arial" w:cs="Arial"/>
        </w:rPr>
        <w:t xml:space="preserve"> which </w:t>
      </w:r>
      <w:r w:rsidRPr="00E930DC">
        <w:rPr>
          <w:rFonts w:ascii="Arial" w:hAnsi="Arial" w:cs="Arial"/>
        </w:rPr>
        <w:t>identif</w:t>
      </w:r>
      <w:r>
        <w:rPr>
          <w:rFonts w:ascii="Arial" w:hAnsi="Arial" w:cs="Arial"/>
        </w:rPr>
        <w:t xml:space="preserve">ies if and where changes might be </w:t>
      </w:r>
      <w:r w:rsidRPr="00E930DC">
        <w:rPr>
          <w:rFonts w:ascii="Arial" w:hAnsi="Arial" w:cs="Arial"/>
        </w:rPr>
        <w:t>need</w:t>
      </w:r>
      <w:r>
        <w:rPr>
          <w:rFonts w:ascii="Arial" w:hAnsi="Arial" w:cs="Arial"/>
        </w:rPr>
        <w:t>ed</w:t>
      </w:r>
      <w:r w:rsidRPr="00E930DC">
        <w:rPr>
          <w:rFonts w:ascii="Arial" w:hAnsi="Arial" w:cs="Arial"/>
        </w:rPr>
        <w:t xml:space="preserve"> in 3GPP and other standards to support Total Conversation for emergency services. </w:t>
      </w:r>
      <w:r w:rsidRPr="00386042">
        <w:rPr>
          <w:rFonts w:ascii="Arial" w:hAnsi="Arial" w:cs="Arial"/>
        </w:rPr>
        <w:t xml:space="preserve">Another </w:t>
      </w:r>
      <w:r>
        <w:rPr>
          <w:rFonts w:ascii="Arial" w:hAnsi="Arial" w:cs="Arial"/>
        </w:rPr>
        <w:t xml:space="preserve">part of the </w:t>
      </w:r>
      <w:r w:rsidRPr="00386042">
        <w:rPr>
          <w:rFonts w:ascii="Arial" w:hAnsi="Arial" w:cs="Arial"/>
        </w:rPr>
        <w:t>STF is to engage with stakeholder organisations to</w:t>
      </w:r>
      <w:r>
        <w:rPr>
          <w:rFonts w:ascii="Arial" w:hAnsi="Arial" w:cs="Arial"/>
        </w:rPr>
        <w:t xml:space="preserve"> raise awareness, and to</w:t>
      </w:r>
      <w:r w:rsidRPr="00386042">
        <w:rPr>
          <w:rFonts w:ascii="Arial" w:hAnsi="Arial" w:cs="Arial"/>
        </w:rPr>
        <w:t xml:space="preserve"> discuss expectations, requirements, potential obligations, </w:t>
      </w:r>
      <w:r>
        <w:rPr>
          <w:rFonts w:ascii="Arial" w:hAnsi="Arial" w:cs="Arial"/>
        </w:rPr>
        <w:t xml:space="preserve">relating to the </w:t>
      </w:r>
      <w:r w:rsidRPr="00386042">
        <w:rPr>
          <w:rFonts w:ascii="Arial" w:hAnsi="Arial" w:cs="Arial"/>
        </w:rPr>
        <w:t xml:space="preserve">support TC for emergency services. </w:t>
      </w:r>
      <w:r w:rsidR="00180099">
        <w:rPr>
          <w:rFonts w:ascii="Arial" w:hAnsi="Arial" w:cs="Arial"/>
        </w:rPr>
        <w:t>The Technical Report (TR 103 201) is still an early draft so cannot be shared at this time, however SC EMTEL will make a later version available for comment prior to its approval.</w:t>
      </w:r>
    </w:p>
    <w:p w:rsidR="00636AE4" w:rsidRDefault="00636AE4" w:rsidP="00636AE4">
      <w:pPr>
        <w:pStyle w:val="Header"/>
        <w:tabs>
          <w:tab w:val="left" w:pos="5865"/>
        </w:tabs>
        <w:rPr>
          <w:rFonts w:cs="Arial"/>
        </w:rPr>
      </w:pPr>
    </w:p>
    <w:p w:rsidR="00911477" w:rsidRDefault="00636AE4" w:rsidP="00636AE4">
      <w:pPr>
        <w:rPr>
          <w:rFonts w:ascii="Arial" w:hAnsi="Arial" w:cs="Arial"/>
        </w:rPr>
      </w:pPr>
      <w:r>
        <w:rPr>
          <w:rFonts w:ascii="Arial" w:hAnsi="Arial" w:cs="Arial"/>
        </w:rPr>
        <w:t xml:space="preserve">Based on the analysis of existing specifications, it appears that support of Total Conversation for emergency communications is well covered in 3GPP specifications. One of the main challenges identified so far by the STF relates to how assisting services can be identified for a session, and to how </w:t>
      </w:r>
      <w:r w:rsidR="00180099">
        <w:rPr>
          <w:rFonts w:ascii="Arial" w:hAnsi="Arial" w:cs="Arial"/>
        </w:rPr>
        <w:t xml:space="preserve">and by which entity </w:t>
      </w:r>
      <w:r>
        <w:rPr>
          <w:rFonts w:ascii="Arial" w:hAnsi="Arial" w:cs="Arial"/>
        </w:rPr>
        <w:t xml:space="preserve">a conference should be invoked to enable their inclusion, whilst ensuring that caller identity and location information are adequately provided to the PSAP in both roaming and non-roaming scenarios. It is not clear at this time whether any changes will be needed to 3GPP specifications to support this functionality, though STF489 is mindful to minimise the impact on standardisation and where possible to recommend solutions that can be readily supported by existing specifications. </w:t>
      </w:r>
    </w:p>
    <w:p w:rsidR="00636AE4" w:rsidRDefault="00636AE4" w:rsidP="00636AE4">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636AE4" w:rsidRDefault="00636AE4" w:rsidP="00636AE4">
      <w:pPr>
        <w:rPr>
          <w:lang w:eastAsia="ko-KR"/>
        </w:rPr>
      </w:pPr>
      <w:r w:rsidRPr="000471CD">
        <w:rPr>
          <w:rFonts w:ascii="Arial" w:hAnsi="Arial" w:cs="Arial"/>
        </w:rPr>
        <w:t xml:space="preserve">SA1, SA2, CT1, and CT3 are kindly requested </w:t>
      </w:r>
      <w:r>
        <w:rPr>
          <w:rFonts w:ascii="Arial" w:hAnsi="Arial" w:cs="Arial"/>
        </w:rPr>
        <w:t>to note the ongoing work of STF 489 and to consider whether any changes might be required to their specifications in order to support Total Conversation for emergency communications. In particular, STF 489 would be pleased to receive guidance</w:t>
      </w:r>
      <w:r w:rsidR="0086343C">
        <w:rPr>
          <w:rFonts w:ascii="Arial" w:hAnsi="Arial" w:cs="Arial"/>
        </w:rPr>
        <w:t xml:space="preserve"> to</w:t>
      </w:r>
      <w:r>
        <w:rPr>
          <w:rFonts w:ascii="Arial" w:hAnsi="Arial" w:cs="Arial"/>
        </w:rPr>
        <w:t xml:space="preserve"> SC EMTEL #34, relating to the inclusion of assisting services in Total Conversation emergency sessions.</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180099" w:rsidRDefault="00636AE4" w:rsidP="00180099">
      <w:pPr>
        <w:tabs>
          <w:tab w:val="left" w:pos="3544"/>
        </w:tabs>
        <w:spacing w:after="120"/>
        <w:ind w:left="2268" w:hanging="2268"/>
        <w:rPr>
          <w:rFonts w:ascii="Arial" w:hAnsi="Arial" w:cs="Arial"/>
          <w:bCs/>
        </w:rPr>
      </w:pPr>
      <w:r>
        <w:rPr>
          <w:rFonts w:ascii="Arial" w:hAnsi="Arial" w:cs="Arial"/>
          <w:bCs/>
        </w:rPr>
        <w:t>ETSI EMTEL Meeting #34</w:t>
      </w:r>
      <w:r>
        <w:rPr>
          <w:rFonts w:ascii="Arial" w:hAnsi="Arial" w:cs="Arial"/>
          <w:bCs/>
        </w:rPr>
        <w:tab/>
        <w:t>21-22 October 2015</w:t>
      </w:r>
      <w:r>
        <w:rPr>
          <w:rFonts w:ascii="Arial" w:hAnsi="Arial" w:cs="Arial"/>
          <w:bCs/>
        </w:rPr>
        <w:tab/>
      </w:r>
      <w:r>
        <w:rPr>
          <w:rFonts w:ascii="Arial" w:hAnsi="Arial" w:cs="Arial"/>
          <w:bCs/>
        </w:rPr>
        <w:tab/>
      </w:r>
      <w:r>
        <w:rPr>
          <w:rFonts w:ascii="Arial" w:hAnsi="Arial" w:cs="Arial"/>
          <w:bCs/>
        </w:rPr>
        <w:tab/>
        <w:t>Wessling, Germany</w:t>
      </w:r>
    </w:p>
    <w:p w:rsidR="00911477" w:rsidRPr="00180099" w:rsidRDefault="00636AE4" w:rsidP="00180099">
      <w:pPr>
        <w:tabs>
          <w:tab w:val="left" w:pos="3544"/>
        </w:tabs>
        <w:spacing w:after="120"/>
        <w:ind w:left="2268" w:hanging="2268"/>
        <w:rPr>
          <w:rFonts w:ascii="Arial" w:hAnsi="Arial" w:cs="Arial"/>
          <w:bCs/>
        </w:rPr>
      </w:pPr>
      <w:r>
        <w:rPr>
          <w:rFonts w:ascii="Arial" w:hAnsi="Arial" w:cs="Arial"/>
          <w:bCs/>
        </w:rPr>
        <w:t>ETSI EMTEL Meeting #35</w:t>
      </w:r>
      <w:r>
        <w:rPr>
          <w:rFonts w:ascii="Arial" w:hAnsi="Arial" w:cs="Arial"/>
          <w:bCs/>
        </w:rPr>
        <w:tab/>
      </w:r>
      <w:r w:rsidR="00180099">
        <w:rPr>
          <w:rFonts w:ascii="Arial" w:hAnsi="Arial" w:cs="Arial"/>
          <w:bCs/>
        </w:rPr>
        <w:t>2</w:t>
      </w:r>
      <w:r w:rsidR="00704EF3">
        <w:rPr>
          <w:rFonts w:ascii="Arial" w:hAnsi="Arial" w:cs="Arial"/>
          <w:bCs/>
        </w:rPr>
        <w:t>3</w:t>
      </w:r>
      <w:r w:rsidR="00180099">
        <w:rPr>
          <w:rFonts w:ascii="Arial" w:hAnsi="Arial" w:cs="Arial"/>
          <w:bCs/>
        </w:rPr>
        <w:t>-2</w:t>
      </w:r>
      <w:r w:rsidR="00704EF3">
        <w:rPr>
          <w:rFonts w:ascii="Arial" w:hAnsi="Arial" w:cs="Arial"/>
          <w:bCs/>
        </w:rPr>
        <w:t>4</w:t>
      </w:r>
      <w:r w:rsidR="00180099">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r>
      <w:r w:rsidR="00180099">
        <w:rPr>
          <w:rFonts w:ascii="Arial" w:hAnsi="Arial" w:cs="Arial"/>
          <w:bCs/>
        </w:rPr>
        <w:t>Sophia Antipolis, France</w:t>
      </w:r>
      <w:bookmarkStart w:id="0" w:name="_GoBack"/>
      <w:bookmarkEnd w:id="0"/>
      <w:r>
        <w:rPr>
          <w:rFonts w:ascii="Arial" w:hAnsi="Arial" w:cs="Arial"/>
          <w:bCs/>
        </w:rPr>
        <w:tab/>
      </w:r>
    </w:p>
    <w:sectPr w:rsidR="00911477" w:rsidRPr="00180099" w:rsidSect="007F05C7">
      <w:headerReference w:type="even" r:id="rId10"/>
      <w:headerReference w:type="default" r:id="rId11"/>
      <w:footerReference w:type="even" r:id="rId12"/>
      <w:footerReference w:type="default" r:id="rId13"/>
      <w:headerReference w:type="first" r:id="rId14"/>
      <w:footerReference w:type="firs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3B6" w:rsidRDefault="008F63B6" w:rsidP="00D9435B">
      <w:r>
        <w:separator/>
      </w:r>
    </w:p>
  </w:endnote>
  <w:endnote w:type="continuationSeparator" w:id="0">
    <w:p w:rsidR="008F63B6" w:rsidRDefault="008F63B6"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4C" w:rsidRDefault="002914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3E65A8" w:rsidRPr="0083399D">
      <w:rPr>
        <w:rFonts w:ascii="Arial" w:hAnsi="Arial" w:cs="Arial"/>
      </w:rPr>
      <w:fldChar w:fldCharType="begin"/>
    </w:r>
    <w:r w:rsidRPr="0083399D">
      <w:rPr>
        <w:rFonts w:ascii="Arial" w:hAnsi="Arial" w:cs="Arial"/>
      </w:rPr>
      <w:instrText xml:space="preserve"> PAGE   \* MERGEFORMAT </w:instrText>
    </w:r>
    <w:r w:rsidR="003E65A8" w:rsidRPr="0083399D">
      <w:rPr>
        <w:rFonts w:ascii="Arial" w:hAnsi="Arial" w:cs="Arial"/>
      </w:rPr>
      <w:fldChar w:fldCharType="separate"/>
    </w:r>
    <w:r w:rsidR="0029144C">
      <w:rPr>
        <w:rFonts w:ascii="Arial" w:hAnsi="Arial" w:cs="Arial"/>
        <w:noProof/>
      </w:rPr>
      <w:t>1</w:t>
    </w:r>
    <w:r w:rsidR="003E65A8" w:rsidRPr="0083399D">
      <w:rPr>
        <w:rFonts w:ascii="Arial" w:hAnsi="Arial" w:cs="Arial"/>
      </w:rPr>
      <w:fldChar w:fldCharType="end"/>
    </w:r>
    <w:r w:rsidRPr="0083399D">
      <w:rPr>
        <w:rFonts w:ascii="Arial" w:hAnsi="Arial" w:cs="Arial"/>
      </w:rPr>
      <w:t>/</w:t>
    </w:r>
    <w:fldSimple w:instr=" NUMPAGES   \* MERGEFORMAT ">
      <w:r w:rsidR="0029144C" w:rsidRPr="0029144C">
        <w:rPr>
          <w:rFonts w:ascii="Arial" w:hAnsi="Arial" w:cs="Arial"/>
          <w:noProof/>
        </w:rPr>
        <w:t>2</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4C" w:rsidRDefault="002914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3B6" w:rsidRDefault="008F63B6" w:rsidP="00D9435B">
      <w:r>
        <w:separator/>
      </w:r>
    </w:p>
  </w:footnote>
  <w:footnote w:type="continuationSeparator" w:id="0">
    <w:p w:rsidR="008F63B6" w:rsidRDefault="008F63B6"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4C" w:rsidRDefault="002914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4C" w:rsidRPr="00F76B76" w:rsidRDefault="0029144C" w:rsidP="00FF6AFB">
    <w:pPr>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10</w:t>
    </w:r>
    <w:r w:rsidRPr="00F76B76">
      <w:rPr>
        <w:rFonts w:ascii="Arial" w:hAnsi="Arial" w:cs="Arial"/>
        <w:b/>
        <w:bCs/>
        <w:sz w:val="24"/>
        <w:szCs w:val="24"/>
      </w:rPr>
      <w:tab/>
      <w:t>S2-15</w:t>
    </w:r>
    <w:r>
      <w:rPr>
        <w:rFonts w:ascii="Arial" w:hAnsi="Arial" w:cs="Arial"/>
        <w:b/>
        <w:bCs/>
        <w:sz w:val="24"/>
        <w:szCs w:val="24"/>
      </w:rPr>
      <w:t>2419</w:t>
    </w:r>
  </w:p>
  <w:p w:rsidR="0029144C" w:rsidRPr="00F76B76" w:rsidRDefault="0029144C" w:rsidP="00FF6AFB">
    <w:pPr>
      <w:pBdr>
        <w:bottom w:val="single" w:sz="6" w:space="0" w:color="auto"/>
      </w:pBdr>
      <w:tabs>
        <w:tab w:val="right" w:pos="9638"/>
      </w:tabs>
      <w:rPr>
        <w:rFonts w:ascii="Arial" w:hAnsi="Arial" w:cs="Arial"/>
        <w:b/>
        <w:bCs/>
        <w:sz w:val="24"/>
        <w:szCs w:val="24"/>
      </w:rPr>
    </w:pPr>
    <w:r>
      <w:rPr>
        <w:rFonts w:ascii="Arial" w:hAnsi="Arial" w:cs="Arial"/>
        <w:b/>
        <w:bCs/>
        <w:sz w:val="24"/>
        <w:szCs w:val="24"/>
      </w:rPr>
      <w:t>06 - 10 July 2015, Dubrovnik, Croatia</w:t>
    </w:r>
  </w:p>
  <w:p w:rsidR="0029144C" w:rsidRDefault="0029144C">
    <w:pPr>
      <w:ind w:left="2127" w:hanging="2127"/>
      <w:rPr>
        <w:rFonts w:ascii="Arial" w:hAnsi="Arial" w:cs="Arial"/>
        <w:b/>
      </w:rPr>
    </w:pPr>
    <w:r>
      <w:rPr>
        <w:rFonts w:ascii="Arial" w:hAnsi="Arial" w:cs="Arial"/>
        <w:b/>
        <w:noProof/>
        <w:lang w:eastAsia="en-GB"/>
      </w:rPr>
      <w:drawing>
        <wp:anchor distT="0" distB="0" distL="114300" distR="114300" simplePos="0" relativeHeight="251659264" behindDoc="1" locked="0" layoutInCell="1" allowOverlap="1">
          <wp:simplePos x="0" y="0"/>
          <wp:positionH relativeFrom="page">
            <wp:posOffset>535305</wp:posOffset>
          </wp:positionH>
          <wp:positionV relativeFrom="page">
            <wp:posOffset>747395</wp:posOffset>
          </wp:positionV>
          <wp:extent cx="1449070" cy="440690"/>
          <wp:effectExtent l="19050" t="0" r="0" b="0"/>
          <wp:wrapTight wrapText="bothSides">
            <wp:wrapPolygon edited="0">
              <wp:start x="-284" y="0"/>
              <wp:lineTo x="-284" y="20542"/>
              <wp:lineTo x="21581" y="20542"/>
              <wp:lineTo x="21581"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9070" cy="44069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EMTEL(15)000021</w:t>
    </w:r>
    <w:r w:rsidR="00EB7A0A">
      <w:rPr>
        <w:rFonts w:ascii="Arial" w:hAnsi="Arial" w:cs="Arial"/>
        <w:b/>
        <w:sz w:val="36"/>
        <w:szCs w:val="36"/>
        <w:shd w:val="clear" w:color="auto" w:fill="DBE5F1"/>
      </w:rPr>
      <w:t>r</w:t>
    </w:r>
    <w:r w:rsidR="00B44C8B">
      <w:rPr>
        <w:rFonts w:ascii="Arial" w:hAnsi="Arial" w:cs="Arial"/>
        <w:b/>
        <w:sz w:val="36"/>
        <w:szCs w:val="36"/>
        <w:shd w:val="clear" w:color="auto" w:fill="DBE5F1"/>
      </w:rPr>
      <w:t>2</w:t>
    </w:r>
    <w:r w:rsidRPr="006E55B5">
      <w:rPr>
        <w:rFonts w:ascii="Arial" w:hAnsi="Arial" w:cs="Arial"/>
        <w:i/>
        <w:color w:val="0000FF"/>
        <w:sz w:val="22"/>
        <w:szCs w:val="36"/>
        <w:shd w:val="clear" w:color="auto" w:fill="C6D9F1"/>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4C" w:rsidRDefault="0029144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C4CB6"/>
    <w:rsid w:val="00180099"/>
    <w:rsid w:val="00181471"/>
    <w:rsid w:val="00191D22"/>
    <w:rsid w:val="001C30D5"/>
    <w:rsid w:val="00216D13"/>
    <w:rsid w:val="002676F5"/>
    <w:rsid w:val="0029144C"/>
    <w:rsid w:val="00297B33"/>
    <w:rsid w:val="002F5958"/>
    <w:rsid w:val="003050B4"/>
    <w:rsid w:val="003354CE"/>
    <w:rsid w:val="0036058F"/>
    <w:rsid w:val="003D5716"/>
    <w:rsid w:val="003E65A8"/>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36AE4"/>
    <w:rsid w:val="00704C3A"/>
    <w:rsid w:val="00704EF3"/>
    <w:rsid w:val="00723463"/>
    <w:rsid w:val="00732482"/>
    <w:rsid w:val="00745E27"/>
    <w:rsid w:val="00776B64"/>
    <w:rsid w:val="007833A7"/>
    <w:rsid w:val="007A3763"/>
    <w:rsid w:val="007F05C7"/>
    <w:rsid w:val="00832E39"/>
    <w:rsid w:val="0083399D"/>
    <w:rsid w:val="0084740A"/>
    <w:rsid w:val="008629A9"/>
    <w:rsid w:val="0086343C"/>
    <w:rsid w:val="008745A4"/>
    <w:rsid w:val="00887234"/>
    <w:rsid w:val="008D5477"/>
    <w:rsid w:val="008F63B6"/>
    <w:rsid w:val="0091037B"/>
    <w:rsid w:val="00911477"/>
    <w:rsid w:val="00912D71"/>
    <w:rsid w:val="00913CAE"/>
    <w:rsid w:val="00993435"/>
    <w:rsid w:val="009F0351"/>
    <w:rsid w:val="00A61734"/>
    <w:rsid w:val="00AA1427"/>
    <w:rsid w:val="00B22603"/>
    <w:rsid w:val="00B44C8B"/>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61665"/>
    <w:rsid w:val="00EA0019"/>
    <w:rsid w:val="00EB16B6"/>
    <w:rsid w:val="00EB1C87"/>
    <w:rsid w:val="00EB7A0A"/>
    <w:rsid w:val="00EE7092"/>
    <w:rsid w:val="00EF607B"/>
    <w:rsid w:val="00F11466"/>
    <w:rsid w:val="00F12615"/>
    <w:rsid w:val="00F874B9"/>
    <w:rsid w:val="00F9024E"/>
  </w:rsids>
  <m:mathPr>
    <m:mathFont m:val="Cambria Math"/>
    <m:brkBin m:val="before"/>
    <m:brkBinSub m:val="--"/>
    <m:smallFrac/>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cs="Times New Roman"/>
      <w:sz w:val="36"/>
      <w:szCs w:val="20"/>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it.qualcomm.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STF/stfs/STFHomePages/STF48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22309-204C-421C-9982-3EC8AAB88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5180</CharactersWithSpaces>
  <SharedDoc>false</SharedDoc>
  <HLinks>
    <vt:vector size="12" baseType="variant">
      <vt:variant>
        <vt:i4>1179663</vt:i4>
      </vt:variant>
      <vt:variant>
        <vt:i4>3</vt:i4>
      </vt:variant>
      <vt:variant>
        <vt:i4>0</vt:i4>
      </vt:variant>
      <vt:variant>
        <vt:i4>5</vt:i4>
      </vt:variant>
      <vt:variant>
        <vt:lpwstr>https://portal.etsi.org/STF/stfs/STFHomePages/STF489</vt:lpwstr>
      </vt:variant>
      <vt:variant>
        <vt:lpwstr/>
      </vt:variant>
      <vt:variant>
        <vt:i4>6684700</vt:i4>
      </vt:variant>
      <vt:variant>
        <vt:i4>0</vt:i4>
      </vt:variant>
      <vt:variant>
        <vt:i4>0</vt:i4>
      </vt:variant>
      <vt:variant>
        <vt:i4>5</vt:i4>
      </vt:variant>
      <vt:variant>
        <vt:lpwstr>mailto:dhwillia@qit.qualcomm.com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29165_CR0765_(Rel-13)_MCC_Correction</cp:lastModifiedBy>
  <cp:revision>4</cp:revision>
  <cp:lastPrinted>2010-12-06T15:51:00Z</cp:lastPrinted>
  <dcterms:created xsi:type="dcterms:W3CDTF">2015-06-24T13:12:00Z</dcterms:created>
  <dcterms:modified xsi:type="dcterms:W3CDTF">2015-07-03T08:16:00Z</dcterms:modified>
</cp:coreProperties>
</file>